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DB5F8F" w14:textId="6978346A" w:rsidR="006049ED" w:rsidRDefault="00B945C3" w:rsidP="001F7934">
      <w:pPr>
        <w:pStyle w:val="a3"/>
        <w:rPr>
          <w:rFonts w:ascii="Segoe UI" w:hAnsi="Segoe UI" w:cs="Segoe UI"/>
          <w:b/>
        </w:rPr>
      </w:pPr>
      <w:r w:rsidRPr="0095173C">
        <w:rPr>
          <w:noProof/>
          <w:sz w:val="28"/>
          <w:szCs w:val="28"/>
        </w:rPr>
        <w:drawing>
          <wp:inline distT="0" distB="0" distL="0" distR="0" wp14:anchorId="03FC5016" wp14:editId="01990189">
            <wp:extent cx="2475216" cy="933450"/>
            <wp:effectExtent l="0" t="0" r="0" b="0"/>
            <wp:docPr id="2" name="Рисунок 2" descr="C:\Users\RemenukKA\AppData\Local\Microsoft\Windows\INetCache\Content.Word\Основной логотип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menukKA\AppData\Local\Microsoft\Windows\INetCache\Content.Word\Основной логотип 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04" cy="93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44C65" w14:textId="77777777" w:rsidR="00D90D69" w:rsidRDefault="00D90D69" w:rsidP="00F74830">
      <w:pPr>
        <w:spacing w:after="120" w:line="276" w:lineRule="auto"/>
        <w:jc w:val="center"/>
        <w:rPr>
          <w:rFonts w:ascii="Times New Roman" w:eastAsia="Calibri" w:hAnsi="Times New Roman" w:cs="Times New Roman"/>
          <w:b/>
          <w:sz w:val="32"/>
        </w:rPr>
      </w:pPr>
    </w:p>
    <w:p w14:paraId="47EF7ED1" w14:textId="77777777" w:rsidR="00BA2454" w:rsidRDefault="00BA2454" w:rsidP="006E51B6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6E51B6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В Московском зоопарке на кадастровый учет поставлен новый павильон «Ластоногие»</w:t>
      </w:r>
    </w:p>
    <w:p w14:paraId="0204835E" w14:textId="7EBC2BED" w:rsidR="00A62C3A" w:rsidRPr="006E51B6" w:rsidRDefault="00A62C3A" w:rsidP="006E51B6">
      <w:pPr>
        <w:spacing w:after="0" w:line="360" w:lineRule="auto"/>
        <w:ind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E51B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Сведения в отношении объекта недвижимости главного зоопарка города внесены в ЕГРН</w:t>
      </w:r>
    </w:p>
    <w:p w14:paraId="49E0E314" w14:textId="77777777" w:rsidR="00BA2454" w:rsidRDefault="00BA2454" w:rsidP="00BA245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E51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Управлением Росреестра по Москве совместно со столичной Кадастровой палатой поставлен на кадастровый учет павильон «Ластоногие» в Московском зоопарке, расположенном в Пресненском районе.</w:t>
      </w:r>
    </w:p>
    <w:p w14:paraId="5B40EE38" w14:textId="03D1B89A" w:rsidR="00A62C3A" w:rsidRPr="006E51B6" w:rsidRDefault="00A62C3A" w:rsidP="006E51B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41EC806E" wp14:editId="2AA7D637">
            <wp:extent cx="5937885" cy="445643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430132" w14:textId="21E8FB7C" w:rsidR="00BA2454" w:rsidRPr="00BA2454" w:rsidRDefault="00BA2454" w:rsidP="00BA245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Новый объект общей площадью более 5,9 тыс. квадратных метров находится по адресу: г. Москва, Большая Грузинская улица, д. 1, стр. 51 и </w:t>
      </w:r>
      <w:r w:rsidRPr="00BA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представляет собой трехэтажное здание с билетными кассами, кафе и сувенирными магазинами. В комплексе оборудованы бассейны с помещениями для морских животных - тюленей, белух, морских котиков и других представителей водной фауны.</w:t>
      </w:r>
    </w:p>
    <w:p w14:paraId="7291ACAF" w14:textId="0F395A82" w:rsidR="00BA2454" w:rsidRPr="00BA2454" w:rsidRDefault="00BA2454" w:rsidP="00BA245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51B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«Модернизация территории, современное оснащение, улучшение инфраструктуры – это постоянный процесс на территории Московского зоологического парка. Благодаря удобству посещения, интересным и постоянно меняющимся экспозициям поток посетителей не уменьшается, а животным обеспечено комфортное пребывание в вольерах, террариумах и бассейнах,</w:t>
      </w:r>
      <w:r w:rsidRPr="00BA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комментирует </w:t>
      </w:r>
      <w:r w:rsidRPr="006E51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Сергей </w:t>
      </w:r>
      <w:proofErr w:type="spellStart"/>
      <w:r w:rsidRPr="006E51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Исмунц</w:t>
      </w:r>
      <w:proofErr w:type="spellEnd"/>
      <w:r w:rsidRPr="006E51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заместитель руководителя Управления Росреестра по Москве, </w:t>
      </w:r>
      <w:r w:rsidRPr="00BA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Pr="006E51B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Только с начала этого года новый павильон стал 3 объектом, поставленным на кадастровый учет. Ранее были учтены входная</w:t>
      </w:r>
      <w:r w:rsidR="00A62C3A" w:rsidRPr="006E51B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зона со стороны станции метро </w:t>
      </w:r>
      <w:r w:rsidR="00A62C3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</w:t>
      </w:r>
      <w:r w:rsidRPr="006E51B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Баррикадная</w:t>
      </w:r>
      <w:r w:rsidR="00A62C3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Pr="006E51B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 пешеходный мост через Большую Грузинскую улицу, связывающий новую и старую территории зоопарка».</w:t>
      </w:r>
    </w:p>
    <w:p w14:paraId="599AA764" w14:textId="77777777" w:rsidR="00BA2454" w:rsidRDefault="00BA2454" w:rsidP="00BA245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павильоне «Ластоногие» созданы комфортные условия для круглогодичного содержания морских обитателей, максимально приближенные к естественной среде обитания.</w:t>
      </w:r>
    </w:p>
    <w:p w14:paraId="3D39A1E8" w14:textId="504B7A65" w:rsidR="00A62C3A" w:rsidRPr="00BA2454" w:rsidRDefault="00A62C3A" w:rsidP="006E51B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86197C8" wp14:editId="227DD46F">
            <wp:extent cx="5937885" cy="393255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3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6E9516" w14:textId="4CF88768" w:rsidR="00F74830" w:rsidRDefault="00BA2454" w:rsidP="001E69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Pr="006E51B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«На протяжении 158 лет Московский зоопарк радует посетителей своей прекрасной атмосферой и огромной коллекцией животных. Открытие нового павильона главного зоопарка города позволит расширить спектр его обитателей, а также привлечет дополнительный интерес со стороны москвичей и гостей столицы»</w:t>
      </w:r>
      <w:r w:rsidRPr="00BA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— добавила </w:t>
      </w:r>
      <w:r w:rsidRPr="006E51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директор Кадастровой палаты по Москве Елена Спиридонова.</w:t>
      </w:r>
    </w:p>
    <w:p w14:paraId="6F1EA89D" w14:textId="77777777" w:rsidR="00EE25FD" w:rsidRPr="00EE25FD" w:rsidRDefault="00EE25FD" w:rsidP="00EE25F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2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Ранее об открытии после реконструкции павильона «Ластоногие» в Московском зоопарке </w:t>
      </w:r>
      <w:hyperlink r:id="rId7" w:history="1">
        <w:r w:rsidRPr="00EE25FD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сообщил</w:t>
        </w:r>
      </w:hyperlink>
      <w:r w:rsidRPr="00EE2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Мэр Москвы </w:t>
      </w:r>
      <w:r w:rsidRPr="00EE25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Сергей </w:t>
      </w:r>
      <w:proofErr w:type="spellStart"/>
      <w:r w:rsidRPr="00EE25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Собянин</w:t>
      </w:r>
      <w:proofErr w:type="spellEnd"/>
      <w:r w:rsidRPr="00EE2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 его словам, по сути, это новое строительство: старый павильон демонтировали и возвели современный. Он рассчитан на содержание 36 особей морских млекопитающих, отметил Мэр Москвы.</w:t>
      </w:r>
    </w:p>
    <w:p w14:paraId="58F769D6" w14:textId="77777777" w:rsidR="009A0184" w:rsidRDefault="009A0184" w:rsidP="001E69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651E162" w14:textId="77777777" w:rsidR="00A62C3A" w:rsidRDefault="00A62C3A" w:rsidP="001E69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14:paraId="1C36C8FC" w14:textId="77777777" w:rsidR="00AD52F4" w:rsidRPr="005C0BBF" w:rsidRDefault="00AD52F4" w:rsidP="001E6961">
      <w:pPr>
        <w:spacing w:after="0" w:line="360" w:lineRule="auto"/>
        <w:ind w:firstLine="708"/>
        <w:jc w:val="both"/>
        <w:rPr>
          <w:b/>
        </w:rPr>
      </w:pPr>
    </w:p>
    <w:p w14:paraId="4D905318" w14:textId="77777777" w:rsidR="00D90D69" w:rsidRPr="000C475A" w:rsidRDefault="00D90D69" w:rsidP="00B07B66">
      <w:pPr>
        <w:pBdr>
          <w:top w:val="single" w:sz="4" w:space="1" w:color="auto"/>
        </w:pBdr>
        <w:spacing w:after="0" w:line="288" w:lineRule="auto"/>
        <w:ind w:right="140"/>
        <w:jc w:val="both"/>
        <w:rPr>
          <w:b/>
          <w:sz w:val="20"/>
          <w:szCs w:val="20"/>
        </w:rPr>
      </w:pPr>
      <w:r w:rsidRPr="000C475A">
        <w:rPr>
          <w:b/>
          <w:sz w:val="20"/>
          <w:szCs w:val="20"/>
        </w:rPr>
        <w:t>Контакты для СМИ</w:t>
      </w:r>
    </w:p>
    <w:p w14:paraId="34D094D7" w14:textId="77777777" w:rsidR="00D90D69" w:rsidRPr="000C475A" w:rsidRDefault="005D7659" w:rsidP="00B07B66">
      <w:pPr>
        <w:pBdr>
          <w:top w:val="single" w:sz="4" w:space="1" w:color="auto"/>
        </w:pBdr>
        <w:spacing w:after="0" w:line="288" w:lineRule="auto"/>
        <w:ind w:right="140"/>
        <w:jc w:val="both"/>
        <w:rPr>
          <w:sz w:val="20"/>
          <w:szCs w:val="20"/>
        </w:rPr>
      </w:pPr>
      <w:r>
        <w:rPr>
          <w:sz w:val="20"/>
          <w:szCs w:val="20"/>
        </w:rPr>
        <w:t>Пресс-служба Кадастровой палаты</w:t>
      </w:r>
      <w:r w:rsidR="00D90D69" w:rsidRPr="000C475A">
        <w:rPr>
          <w:sz w:val="20"/>
          <w:szCs w:val="20"/>
        </w:rPr>
        <w:t xml:space="preserve"> по Москве</w:t>
      </w:r>
    </w:p>
    <w:p w14:paraId="40EABCC5" w14:textId="292353FD" w:rsidR="00D90D69" w:rsidRPr="000C475A" w:rsidRDefault="00D90D69" w:rsidP="00B07B66">
      <w:pPr>
        <w:pBdr>
          <w:top w:val="single" w:sz="4" w:space="1" w:color="auto"/>
        </w:pBdr>
        <w:spacing w:after="0" w:line="288" w:lineRule="auto"/>
        <w:ind w:right="140"/>
        <w:jc w:val="both"/>
        <w:rPr>
          <w:sz w:val="20"/>
          <w:szCs w:val="20"/>
        </w:rPr>
      </w:pPr>
      <w:r w:rsidRPr="000C475A">
        <w:rPr>
          <w:sz w:val="20"/>
          <w:szCs w:val="20"/>
        </w:rPr>
        <w:t>8(495)</w:t>
      </w:r>
      <w:r>
        <w:rPr>
          <w:sz w:val="20"/>
          <w:szCs w:val="20"/>
        </w:rPr>
        <w:t>587-78-55 (вн.2</w:t>
      </w:r>
      <w:r w:rsidR="00157D0E">
        <w:rPr>
          <w:sz w:val="20"/>
          <w:szCs w:val="20"/>
        </w:rPr>
        <w:t>3-33</w:t>
      </w:r>
      <w:r w:rsidRPr="000C475A">
        <w:rPr>
          <w:sz w:val="20"/>
          <w:szCs w:val="20"/>
        </w:rPr>
        <w:t>)</w:t>
      </w:r>
    </w:p>
    <w:p w14:paraId="0858A20B" w14:textId="77777777" w:rsidR="00D90D69" w:rsidRPr="00A4695F" w:rsidRDefault="00EE25FD" w:rsidP="00B07B66">
      <w:pPr>
        <w:pBdr>
          <w:top w:val="single" w:sz="4" w:space="1" w:color="auto"/>
        </w:pBdr>
        <w:spacing w:after="0" w:line="288" w:lineRule="auto"/>
        <w:ind w:right="140"/>
        <w:jc w:val="both"/>
        <w:rPr>
          <w:sz w:val="20"/>
          <w:szCs w:val="20"/>
        </w:rPr>
      </w:pPr>
      <w:hyperlink r:id="rId8" w:history="1">
        <w:r w:rsidR="005D7659" w:rsidRPr="00C26190">
          <w:rPr>
            <w:rStyle w:val="a4"/>
            <w:sz w:val="20"/>
            <w:szCs w:val="20"/>
            <w:lang w:val="en-US"/>
          </w:rPr>
          <w:t>press</w:t>
        </w:r>
        <w:r w:rsidR="005D7659" w:rsidRPr="00C26190">
          <w:rPr>
            <w:rStyle w:val="a4"/>
            <w:sz w:val="20"/>
            <w:szCs w:val="20"/>
          </w:rPr>
          <w:t>@77.kadastr.ru</w:t>
        </w:r>
      </w:hyperlink>
    </w:p>
    <w:p w14:paraId="4B4D369E" w14:textId="77777777" w:rsidR="005D7659" w:rsidRPr="008354FD" w:rsidRDefault="005D7659" w:rsidP="00B07B66">
      <w:pPr>
        <w:pBdr>
          <w:top w:val="single" w:sz="4" w:space="1" w:color="auto"/>
        </w:pBdr>
        <w:spacing w:after="0" w:line="288" w:lineRule="auto"/>
        <w:ind w:right="140"/>
        <w:jc w:val="both"/>
        <w:rPr>
          <w:rStyle w:val="a4"/>
          <w:sz w:val="20"/>
          <w:szCs w:val="20"/>
        </w:rPr>
      </w:pPr>
      <w:r>
        <w:rPr>
          <w:sz w:val="20"/>
          <w:szCs w:val="20"/>
          <w:lang w:val="en-US"/>
        </w:rPr>
        <w:fldChar w:fldCharType="begin"/>
      </w:r>
      <w:r w:rsidRPr="008354FD">
        <w:rPr>
          <w:sz w:val="20"/>
          <w:szCs w:val="20"/>
        </w:rPr>
        <w:instrText xml:space="preserve"> </w:instrText>
      </w:r>
      <w:r>
        <w:rPr>
          <w:sz w:val="20"/>
          <w:szCs w:val="20"/>
          <w:lang w:val="en-US"/>
        </w:rPr>
        <w:instrText>HYPERLINK</w:instrText>
      </w:r>
      <w:r w:rsidRPr="008354FD">
        <w:rPr>
          <w:sz w:val="20"/>
          <w:szCs w:val="20"/>
        </w:rPr>
        <w:instrText xml:space="preserve"> "</w:instrText>
      </w:r>
      <w:r>
        <w:rPr>
          <w:sz w:val="20"/>
          <w:szCs w:val="20"/>
          <w:lang w:val="en-US"/>
        </w:rPr>
        <w:instrText>https</w:instrText>
      </w:r>
      <w:r w:rsidRPr="008354FD">
        <w:rPr>
          <w:sz w:val="20"/>
          <w:szCs w:val="20"/>
        </w:rPr>
        <w:instrText>://</w:instrText>
      </w:r>
      <w:r>
        <w:rPr>
          <w:sz w:val="20"/>
          <w:szCs w:val="20"/>
          <w:lang w:val="en-US"/>
        </w:rPr>
        <w:instrText>kadastr</w:instrText>
      </w:r>
      <w:r w:rsidRPr="008354FD">
        <w:rPr>
          <w:sz w:val="20"/>
          <w:szCs w:val="20"/>
        </w:rPr>
        <w:instrText>.</w:instrText>
      </w:r>
      <w:r>
        <w:rPr>
          <w:sz w:val="20"/>
          <w:szCs w:val="20"/>
          <w:lang w:val="en-US"/>
        </w:rPr>
        <w:instrText>ru</w:instrText>
      </w:r>
      <w:r w:rsidRPr="008354FD">
        <w:rPr>
          <w:sz w:val="20"/>
          <w:szCs w:val="20"/>
        </w:rPr>
        <w:instrText xml:space="preserve">/" </w:instrText>
      </w:r>
      <w:r>
        <w:rPr>
          <w:sz w:val="20"/>
          <w:szCs w:val="20"/>
          <w:lang w:val="en-US"/>
        </w:rPr>
        <w:fldChar w:fldCharType="separate"/>
      </w:r>
      <w:proofErr w:type="spellStart"/>
      <w:r w:rsidRPr="008354FD">
        <w:rPr>
          <w:rStyle w:val="a4"/>
          <w:sz w:val="20"/>
          <w:szCs w:val="20"/>
          <w:lang w:val="en-US"/>
        </w:rPr>
        <w:t>kadastr</w:t>
      </w:r>
      <w:proofErr w:type="spellEnd"/>
      <w:r w:rsidRPr="008354FD">
        <w:rPr>
          <w:rStyle w:val="a4"/>
          <w:sz w:val="20"/>
          <w:szCs w:val="20"/>
        </w:rPr>
        <w:t>.</w:t>
      </w:r>
      <w:proofErr w:type="spellStart"/>
      <w:r w:rsidRPr="008354FD">
        <w:rPr>
          <w:rStyle w:val="a4"/>
          <w:sz w:val="20"/>
          <w:szCs w:val="20"/>
          <w:lang w:val="en-US"/>
        </w:rPr>
        <w:t>ru</w:t>
      </w:r>
      <w:proofErr w:type="spellEnd"/>
    </w:p>
    <w:p w14:paraId="6C353532" w14:textId="77777777" w:rsidR="00557574" w:rsidRPr="005D7659" w:rsidRDefault="005D7659" w:rsidP="00B07B66">
      <w:pPr>
        <w:pBdr>
          <w:top w:val="single" w:sz="4" w:space="1" w:color="auto"/>
        </w:pBdr>
        <w:spacing w:after="0" w:line="288" w:lineRule="auto"/>
        <w:ind w:right="140"/>
        <w:jc w:val="both"/>
        <w:rPr>
          <w:sz w:val="20"/>
          <w:szCs w:val="20"/>
        </w:rPr>
      </w:pPr>
      <w:r>
        <w:rPr>
          <w:sz w:val="20"/>
          <w:szCs w:val="20"/>
          <w:lang w:val="en-US"/>
        </w:rPr>
        <w:fldChar w:fldCharType="end"/>
      </w:r>
      <w:r w:rsidRPr="000C475A">
        <w:rPr>
          <w:sz w:val="20"/>
          <w:szCs w:val="20"/>
        </w:rPr>
        <w:t xml:space="preserve">Москва, </w:t>
      </w:r>
      <w:r>
        <w:rPr>
          <w:sz w:val="20"/>
          <w:szCs w:val="20"/>
        </w:rPr>
        <w:t>шоссе Энтузиастов, д. 14</w:t>
      </w:r>
    </w:p>
    <w:sectPr w:rsidR="00557574" w:rsidRPr="005D7659" w:rsidSect="009C42C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574"/>
    <w:rsid w:val="000347F9"/>
    <w:rsid w:val="0011319B"/>
    <w:rsid w:val="001137D4"/>
    <w:rsid w:val="00115028"/>
    <w:rsid w:val="00157D0E"/>
    <w:rsid w:val="001A4371"/>
    <w:rsid w:val="001C55D5"/>
    <w:rsid w:val="001E6961"/>
    <w:rsid w:val="001F7934"/>
    <w:rsid w:val="00224065"/>
    <w:rsid w:val="002B6634"/>
    <w:rsid w:val="002C14CE"/>
    <w:rsid w:val="00312BE4"/>
    <w:rsid w:val="00333745"/>
    <w:rsid w:val="003417D2"/>
    <w:rsid w:val="00357A60"/>
    <w:rsid w:val="0036047B"/>
    <w:rsid w:val="00384D59"/>
    <w:rsid w:val="003A760C"/>
    <w:rsid w:val="00445D31"/>
    <w:rsid w:val="004550CB"/>
    <w:rsid w:val="00494484"/>
    <w:rsid w:val="004A6029"/>
    <w:rsid w:val="004B2A9D"/>
    <w:rsid w:val="004C21AF"/>
    <w:rsid w:val="004D0089"/>
    <w:rsid w:val="004E1B11"/>
    <w:rsid w:val="004F1667"/>
    <w:rsid w:val="00557574"/>
    <w:rsid w:val="00584387"/>
    <w:rsid w:val="005C0BBF"/>
    <w:rsid w:val="005D7659"/>
    <w:rsid w:val="005E141B"/>
    <w:rsid w:val="005E5B17"/>
    <w:rsid w:val="006049ED"/>
    <w:rsid w:val="006943CC"/>
    <w:rsid w:val="006A1BF3"/>
    <w:rsid w:val="006E51B6"/>
    <w:rsid w:val="007300F1"/>
    <w:rsid w:val="00743D89"/>
    <w:rsid w:val="00745E56"/>
    <w:rsid w:val="007F47EA"/>
    <w:rsid w:val="0083789F"/>
    <w:rsid w:val="00852932"/>
    <w:rsid w:val="0086578D"/>
    <w:rsid w:val="008C38A7"/>
    <w:rsid w:val="008D0FE2"/>
    <w:rsid w:val="00940CD9"/>
    <w:rsid w:val="00994FC6"/>
    <w:rsid w:val="009A0184"/>
    <w:rsid w:val="009C42C6"/>
    <w:rsid w:val="009D5DAA"/>
    <w:rsid w:val="009E0D5D"/>
    <w:rsid w:val="00A359D3"/>
    <w:rsid w:val="00A4695F"/>
    <w:rsid w:val="00A62C3A"/>
    <w:rsid w:val="00AA3166"/>
    <w:rsid w:val="00AD52F4"/>
    <w:rsid w:val="00B02E5D"/>
    <w:rsid w:val="00B07B66"/>
    <w:rsid w:val="00B11BD6"/>
    <w:rsid w:val="00B56AE7"/>
    <w:rsid w:val="00B945C3"/>
    <w:rsid w:val="00BA2454"/>
    <w:rsid w:val="00BF27D2"/>
    <w:rsid w:val="00C2183F"/>
    <w:rsid w:val="00C475EE"/>
    <w:rsid w:val="00D14BCE"/>
    <w:rsid w:val="00D36367"/>
    <w:rsid w:val="00D90D69"/>
    <w:rsid w:val="00DE3DE5"/>
    <w:rsid w:val="00DF0E28"/>
    <w:rsid w:val="00E10494"/>
    <w:rsid w:val="00E7044B"/>
    <w:rsid w:val="00EE25FD"/>
    <w:rsid w:val="00F4213F"/>
    <w:rsid w:val="00F74830"/>
    <w:rsid w:val="00FB582E"/>
    <w:rsid w:val="00FB6025"/>
    <w:rsid w:val="00FD39B1"/>
    <w:rsid w:val="00FE0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5D4E1"/>
  <w15:chartTrackingRefBased/>
  <w15:docId w15:val="{1B4C7B97-C6F6-408C-B44F-54B3A146A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575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5757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75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5757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Normal (Web)"/>
    <w:basedOn w:val="a"/>
    <w:uiPriority w:val="99"/>
    <w:unhideWhenUsed/>
    <w:rsid w:val="005575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57574"/>
    <w:rPr>
      <w:color w:val="0000FF"/>
      <w:u w:val="single"/>
    </w:rPr>
  </w:style>
  <w:style w:type="character" w:styleId="a5">
    <w:name w:val="Strong"/>
    <w:basedOn w:val="a0"/>
    <w:uiPriority w:val="22"/>
    <w:qFormat/>
    <w:rsid w:val="0055757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D76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D7659"/>
    <w:rPr>
      <w:rFonts w:ascii="Segoe UI" w:hAnsi="Segoe UI" w:cs="Segoe UI"/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1E6961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1E6961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1E6961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1E6961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1E696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53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@77.kadastr.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sobyanin.ru/pavilon-lastonogi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377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Малгина Юлия Александровна</dc:creator>
  <cp:keywords/>
  <dc:description/>
  <cp:lastModifiedBy>Ременюк Кирилл Андреевич</cp:lastModifiedBy>
  <cp:revision>7</cp:revision>
  <cp:lastPrinted>2022-01-12T13:52:00Z</cp:lastPrinted>
  <dcterms:created xsi:type="dcterms:W3CDTF">2022-07-26T14:18:00Z</dcterms:created>
  <dcterms:modified xsi:type="dcterms:W3CDTF">2022-07-26T14:33:00Z</dcterms:modified>
</cp:coreProperties>
</file>